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0E" w:rsidRDefault="00A5430E" w:rsidP="00A5430E">
      <w:pPr>
        <w:spacing w:line="360" w:lineRule="auto"/>
        <w:jc w:val="center"/>
        <w:rPr>
          <w:b/>
          <w:lang w:eastAsia="hi-IN"/>
        </w:rPr>
      </w:pPr>
      <w:r>
        <w:rPr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A5430E" w:rsidRDefault="00A5430E" w:rsidP="00A5430E">
      <w:pPr>
        <w:spacing w:line="360" w:lineRule="auto"/>
        <w:jc w:val="center"/>
        <w:rPr>
          <w:b/>
          <w:sz w:val="32"/>
          <w:szCs w:val="28"/>
        </w:rPr>
      </w:pPr>
      <w:r>
        <w:rPr>
          <w:b/>
        </w:rPr>
        <w:t>«ДЕТСКАЯ ШКОЛА ИСКУССТВ»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A5430E">
      <w:pPr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A5430E" w:rsidRDefault="00A5430E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B28BC" w:rsidRDefault="007C1BC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7C1BC9" w:rsidRPr="00244412" w:rsidRDefault="00A5430E" w:rsidP="00A543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244412">
        <w:rPr>
          <w:b/>
          <w:sz w:val="36"/>
          <w:szCs w:val="36"/>
        </w:rPr>
        <w:t>по учебному предмету</w:t>
      </w:r>
    </w:p>
    <w:p w:rsidR="007C1BC9" w:rsidRPr="00C646EA" w:rsidRDefault="00B52B1F" w:rsidP="00A5430E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ПО.01.УП.0</w:t>
      </w:r>
      <w:r w:rsidR="00514B15">
        <w:rPr>
          <w:b/>
          <w:sz w:val="42"/>
          <w:szCs w:val="42"/>
        </w:rPr>
        <w:t>2</w:t>
      </w:r>
      <w:r w:rsidR="00C646EA" w:rsidRPr="00C646EA">
        <w:rPr>
          <w:b/>
          <w:sz w:val="42"/>
          <w:szCs w:val="42"/>
        </w:rPr>
        <w:t>.</w:t>
      </w:r>
      <w:r w:rsidR="00A5430E">
        <w:rPr>
          <w:b/>
          <w:sz w:val="42"/>
          <w:szCs w:val="42"/>
        </w:rPr>
        <w:t xml:space="preserve"> </w:t>
      </w:r>
      <w:r w:rsidR="007C1BC9"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sz w:val="28"/>
          <w:szCs w:val="28"/>
        </w:rPr>
      </w:pPr>
    </w:p>
    <w:p w:rsidR="007C1BC9" w:rsidRDefault="007C1BC9" w:rsidP="007C1BC9"/>
    <w:p w:rsidR="00A5430E" w:rsidRDefault="00A5430E" w:rsidP="007C1BC9"/>
    <w:p w:rsidR="007C1BC9" w:rsidRDefault="007C1BC9" w:rsidP="007C1BC9">
      <w:pPr>
        <w:rPr>
          <w:sz w:val="28"/>
          <w:szCs w:val="28"/>
        </w:rPr>
      </w:pPr>
    </w:p>
    <w:p w:rsidR="00A5430E" w:rsidRPr="00244412" w:rsidRDefault="00A5430E" w:rsidP="007C1BC9">
      <w:pPr>
        <w:rPr>
          <w:sz w:val="28"/>
          <w:szCs w:val="28"/>
        </w:rPr>
      </w:pPr>
    </w:p>
    <w:p w:rsidR="00A5430E" w:rsidRDefault="00A5430E" w:rsidP="00A5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</w:t>
      </w:r>
      <w:r w:rsidR="007C1BC9" w:rsidRPr="00BF254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</w:p>
    <w:p w:rsidR="00286A06" w:rsidRDefault="00286A06" w:rsidP="00A5430E">
      <w:pPr>
        <w:jc w:val="center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A5430E" w:rsidRPr="00A5430E" w:rsidRDefault="00A5430E" w:rsidP="00A5430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обучающихся</w:t>
      </w:r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286A06" w:rsidP="00D70BEF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A60DB2" w:rsidRDefault="00286A06" w:rsidP="003A164A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86A06" w:rsidRPr="00A60DB2" w:rsidRDefault="00942AF0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</w:t>
      </w:r>
      <w:r w:rsidR="00286A06" w:rsidRPr="00A60DB2">
        <w:rPr>
          <w:color w:val="000000"/>
          <w:sz w:val="28"/>
          <w:szCs w:val="28"/>
        </w:rPr>
        <w:t xml:space="preserve"> «Ритмик</w:t>
      </w:r>
      <w:r>
        <w:rPr>
          <w:color w:val="000000"/>
          <w:sz w:val="28"/>
          <w:szCs w:val="28"/>
        </w:rPr>
        <w:t>а» разработана на основе и с учетом ф</w:t>
      </w:r>
      <w:r w:rsidR="00286A06" w:rsidRPr="00A60DB2">
        <w:rPr>
          <w:color w:val="000000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 предмета «Ритмика» составляет 1 год по 5-летней и 2 года по 8-летней дополнительной предпрофессион</w:t>
      </w:r>
      <w:r w:rsidR="00E6621F">
        <w:rPr>
          <w:sz w:val="28"/>
          <w:szCs w:val="28"/>
        </w:rPr>
        <w:t>альной образовательной программе</w:t>
      </w:r>
      <w:r w:rsidRPr="00222390">
        <w:rPr>
          <w:sz w:val="28"/>
          <w:szCs w:val="28"/>
        </w:rPr>
        <w:t xml:space="preserve"> в области хореографического искусства «Хореографическое творчество».</w:t>
      </w: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7B0A" w:rsidRDefault="007F7B0A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7DE" w:rsidRPr="0019620C" w:rsidRDefault="00A117DE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lastRenderedPageBreak/>
        <w:t xml:space="preserve">Срок </w:t>
      </w:r>
      <w:r w:rsidR="0019620C"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="0019620C">
        <w:rPr>
          <w:sz w:val="28"/>
          <w:szCs w:val="28"/>
        </w:rPr>
        <w:t xml:space="preserve"> </w:t>
      </w:r>
      <w:r w:rsidRPr="00A117DE">
        <w:rPr>
          <w:b/>
          <w:i/>
          <w:color w:val="000000"/>
          <w:sz w:val="28"/>
          <w:szCs w:val="28"/>
        </w:rPr>
        <w:t>2 года</w:t>
      </w:r>
    </w:p>
    <w:p w:rsidR="00286A06" w:rsidRPr="00A60DB2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tbl>
      <w:tblPr>
        <w:tblW w:w="4471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7"/>
        <w:gridCol w:w="1877"/>
        <w:gridCol w:w="2223"/>
      </w:tblGrid>
      <w:tr w:rsidR="00286A06" w:rsidRPr="00A60DB2" w:rsidTr="00C646EA">
        <w:trPr>
          <w:tblCellSpacing w:w="0" w:type="dxa"/>
          <w:jc w:val="center"/>
        </w:trPr>
        <w:tc>
          <w:tcPr>
            <w:tcW w:w="268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286A06" w:rsidRPr="00A60DB2" w:rsidRDefault="00942AF0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  <w:r w:rsidR="00286A06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286A06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A06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286A06" w:rsidRPr="00A60DB2" w:rsidTr="00C646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86A06" w:rsidRPr="00A60DB2" w:rsidRDefault="00286A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232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86A06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A06" w:rsidRPr="00A60DB2" w:rsidTr="00C646EA">
        <w:trPr>
          <w:trHeight w:val="420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 w:rsidP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164A" w:rsidRDefault="003A164A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19620C" w:rsidRPr="0019620C" w:rsidRDefault="0019620C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</w:t>
      </w:r>
      <w:r w:rsidRPr="00A117DE">
        <w:rPr>
          <w:b/>
          <w:i/>
          <w:color w:val="000000"/>
          <w:sz w:val="28"/>
          <w:szCs w:val="28"/>
        </w:rPr>
        <w:t xml:space="preserve"> год</w:t>
      </w:r>
    </w:p>
    <w:p w:rsidR="00A117DE" w:rsidRPr="00A117DE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</w:t>
      </w:r>
      <w:proofErr w:type="spellEnd"/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A117DE">
        <w:rPr>
          <w:b/>
          <w:bCs/>
          <w:i/>
          <w:iCs/>
          <w:color w:val="000000"/>
          <w:sz w:val="28"/>
          <w:szCs w:val="28"/>
        </w:rPr>
        <w:t>2</w:t>
      </w:r>
    </w:p>
    <w:tbl>
      <w:tblPr>
        <w:tblW w:w="4095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79"/>
        <w:gridCol w:w="2715"/>
      </w:tblGrid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942AF0" w:rsidRPr="00A60DB2" w:rsidRDefault="00A117DE" w:rsidP="008E5BCF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r w:rsidR="00942AF0" w:rsidRPr="00A60DB2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="00942AF0"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2AF0"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42AF0" w:rsidRPr="00A60DB2" w:rsidRDefault="00942AF0" w:rsidP="008E5B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color w:val="000000"/>
                <w:sz w:val="28"/>
                <w:szCs w:val="28"/>
              </w:rPr>
              <w:t>л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ичество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Недельная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аудиторная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2AF0" w:rsidRPr="00A60DB2" w:rsidTr="00C646EA">
        <w:trPr>
          <w:trHeight w:val="420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 xml:space="preserve">10 человек). </w:t>
      </w:r>
      <w:r w:rsidR="00942AF0">
        <w:rPr>
          <w:sz w:val="28"/>
          <w:szCs w:val="28"/>
        </w:rPr>
        <w:t xml:space="preserve">Рекомендуемая продолжительность урока </w:t>
      </w:r>
      <w:r w:rsidRPr="00A60DB2">
        <w:rPr>
          <w:sz w:val="28"/>
          <w:szCs w:val="28"/>
        </w:rPr>
        <w:t xml:space="preserve"> </w:t>
      </w:r>
      <w:r w:rsidR="00942AF0">
        <w:rPr>
          <w:sz w:val="28"/>
          <w:szCs w:val="28"/>
        </w:rPr>
        <w:t>-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40</w:t>
      </w:r>
      <w:r w:rsidR="00A56901">
        <w:rPr>
          <w:sz w:val="28"/>
          <w:szCs w:val="28"/>
        </w:rPr>
        <w:t>-45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 xml:space="preserve">музыкальной памяти </w:t>
      </w:r>
      <w:proofErr w:type="gramStart"/>
      <w:r>
        <w:rPr>
          <w:sz w:val="28"/>
          <w:szCs w:val="28"/>
        </w:rPr>
        <w:t>и  метро</w:t>
      </w:r>
      <w:proofErr w:type="gramEnd"/>
      <w:r>
        <w:rPr>
          <w:sz w:val="28"/>
          <w:szCs w:val="28"/>
        </w:rPr>
        <w:t>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A60DB2" w:rsidRDefault="00286A06" w:rsidP="0003100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031009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требования к уровню подготовки обучающихся;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lastRenderedPageBreak/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 xml:space="preserve">дно-слуховой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Практический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 xml:space="preserve">ритмические этюды; простейшие танцевальные композиции с элементами русского (национального) </w:t>
      </w:r>
      <w:proofErr w:type="gramStart"/>
      <w:r w:rsidRPr="00916A94">
        <w:rPr>
          <w:sz w:val="28"/>
          <w:szCs w:val="28"/>
        </w:rPr>
        <w:t>танца  и</w:t>
      </w:r>
      <w:proofErr w:type="gramEnd"/>
      <w:r w:rsidRPr="00916A94">
        <w:rPr>
          <w:sz w:val="28"/>
          <w:szCs w:val="28"/>
        </w:rPr>
        <w:t xml:space="preserve">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кв.м., иметь пригодное для занятий напольное покрытие (деревянный пол или специализированное (линолеумное) покрытие), зеркала размером 7м х 2м </w:t>
      </w:r>
      <w:r w:rsidRPr="00916A94">
        <w:rPr>
          <w:sz w:val="28"/>
          <w:szCs w:val="28"/>
        </w:rPr>
        <w:lastRenderedPageBreak/>
        <w:t xml:space="preserve">на одной стене. Школа должна иметь театрально-концертный зал с пианино или роялем, пультами, светотехническим и </w:t>
      </w:r>
      <w:proofErr w:type="spellStart"/>
      <w:r w:rsidRPr="00916A94">
        <w:rPr>
          <w:sz w:val="28"/>
          <w:szCs w:val="28"/>
        </w:rPr>
        <w:t>звукотехническим</w:t>
      </w:r>
      <w:proofErr w:type="spellEnd"/>
      <w:r w:rsidRPr="00916A94">
        <w:rPr>
          <w:sz w:val="28"/>
          <w:szCs w:val="28"/>
        </w:rPr>
        <w:t xml:space="preserve">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222390" w:rsidRDefault="00791250" w:rsidP="00222390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rStyle w:val="20"/>
          <w:b/>
          <w:sz w:val="28"/>
          <w:szCs w:val="28"/>
        </w:rPr>
      </w:pPr>
      <w:bookmarkStart w:id="1" w:name="bookmark12"/>
      <w:r>
        <w:rPr>
          <w:rStyle w:val="20"/>
          <w:b/>
          <w:sz w:val="28"/>
          <w:szCs w:val="28"/>
        </w:rPr>
        <w:t>Содержание учебного предмета</w:t>
      </w:r>
    </w:p>
    <w:p w:rsidR="00222390" w:rsidRPr="00222390" w:rsidRDefault="00222390" w:rsidP="00222390">
      <w:pPr>
        <w:pStyle w:val="21"/>
        <w:numPr>
          <w:ilvl w:val="0"/>
          <w:numId w:val="44"/>
        </w:numPr>
        <w:shd w:val="clear" w:color="auto" w:fill="auto"/>
        <w:spacing w:before="0" w:line="360" w:lineRule="auto"/>
        <w:ind w:right="346"/>
        <w:jc w:val="center"/>
        <w:rPr>
          <w:rStyle w:val="22"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Сведения о затратах учебного времени, </w:t>
      </w:r>
      <w:r w:rsidRPr="00222390">
        <w:rPr>
          <w:rStyle w:val="22"/>
          <w:sz w:val="28"/>
          <w:szCs w:val="28"/>
          <w:u w:val="none"/>
        </w:rPr>
        <w:t>предусмотренного на освоение учебного предмета «Ритмика», на максимальную, самостоятельную нагрузку о</w:t>
      </w:r>
      <w:r w:rsidR="00E6621F">
        <w:rPr>
          <w:rStyle w:val="22"/>
          <w:sz w:val="28"/>
          <w:szCs w:val="28"/>
          <w:u w:val="none"/>
        </w:rPr>
        <w:t>бучающихся и аудиторные занятия</w:t>
      </w:r>
    </w:p>
    <w:p w:rsidR="00222390" w:rsidRPr="00222390" w:rsidRDefault="00222390" w:rsidP="00C646EA">
      <w:pPr>
        <w:pStyle w:val="21"/>
        <w:shd w:val="clear" w:color="auto" w:fill="auto"/>
        <w:spacing w:before="0" w:line="240" w:lineRule="auto"/>
        <w:ind w:left="56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>Срок обучения 8 лет</w:t>
      </w:r>
    </w:p>
    <w:p w:rsidR="00222390" w:rsidRPr="00E6621F" w:rsidRDefault="005574C4" w:rsidP="00C646EA">
      <w:pPr>
        <w:pStyle w:val="21"/>
        <w:shd w:val="clear" w:color="auto" w:fill="auto"/>
        <w:spacing w:before="0" w:line="24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E6621F">
        <w:rPr>
          <w:rStyle w:val="22"/>
          <w:b/>
          <w:i/>
          <w:sz w:val="28"/>
          <w:szCs w:val="28"/>
          <w:u w:val="none"/>
        </w:rPr>
        <w:t>Т</w:t>
      </w:r>
      <w:r w:rsidR="00222390" w:rsidRPr="00E6621F">
        <w:rPr>
          <w:rStyle w:val="22"/>
          <w:b/>
          <w:i/>
          <w:sz w:val="28"/>
          <w:szCs w:val="28"/>
          <w:u w:val="none"/>
        </w:rPr>
        <w:t>аблица 3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503"/>
        <w:gridCol w:w="2726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Классы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  <w:tc>
          <w:tcPr>
            <w:tcW w:w="2941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Количество часов на аудиторные занятия </w:t>
            </w:r>
          </w:p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внеаудиторную (самостоятельную работу</w:t>
            </w:r>
            <w:r>
              <w:rPr>
                <w:rStyle w:val="22"/>
                <w:sz w:val="28"/>
                <w:szCs w:val="28"/>
                <w:u w:val="none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Максимальное </w:t>
            </w:r>
            <w:r w:rsidR="00D016DA">
              <w:rPr>
                <w:rStyle w:val="22"/>
                <w:sz w:val="28"/>
                <w:szCs w:val="28"/>
                <w:u w:val="none"/>
              </w:rPr>
              <w:t xml:space="preserve">количество </w:t>
            </w:r>
            <w:r w:rsidRPr="00222390">
              <w:rPr>
                <w:rStyle w:val="22"/>
                <w:sz w:val="28"/>
                <w:szCs w:val="28"/>
                <w:u w:val="none"/>
              </w:rPr>
              <w:t>часов занятий в  неделю (аудиторные и самостоятельные)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lastRenderedPageBreak/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bookmarkEnd w:id="1"/>
    </w:tbl>
    <w:p w:rsidR="00222390" w:rsidRPr="00C646EA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Cs w:val="28"/>
        </w:rPr>
      </w:pPr>
    </w:p>
    <w:p w:rsidR="00222390" w:rsidRPr="00222390" w:rsidRDefault="00222390" w:rsidP="001F73D2">
      <w:pPr>
        <w:pStyle w:val="21"/>
        <w:shd w:val="clear" w:color="auto" w:fill="auto"/>
        <w:spacing w:before="0" w:line="360" w:lineRule="auto"/>
        <w:ind w:left="20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Срок обучения 5 лет                             </w:t>
      </w:r>
    </w:p>
    <w:p w:rsidR="00222390" w:rsidRPr="00E6621F" w:rsidRDefault="00222390" w:rsidP="00222390">
      <w:pPr>
        <w:pStyle w:val="21"/>
        <w:shd w:val="clear" w:color="auto" w:fill="auto"/>
        <w:spacing w:before="0" w:line="36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  </w:t>
      </w:r>
      <w:r w:rsidRPr="00E6621F">
        <w:rPr>
          <w:rStyle w:val="22"/>
          <w:b/>
          <w:i/>
          <w:sz w:val="28"/>
          <w:szCs w:val="28"/>
          <w:u w:val="none"/>
        </w:rPr>
        <w:t>Таблица 4</w:t>
      </w: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2693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аудиторные занятия 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rPr>
          <w:trHeight w:val="1266"/>
        </w:trPr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Общее количество часов на внеаудиторную (самостоятельную работу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Максимальное кол-во часов занятий в  неделю (аудиторные и самостоятельные)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C646EA">
            <w:pPr>
              <w:pStyle w:val="21"/>
              <w:shd w:val="clear" w:color="auto" w:fill="auto"/>
              <w:spacing w:before="0" w:line="360" w:lineRule="auto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4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</w:tr>
    </w:tbl>
    <w:p w:rsid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>Аудиторная нагрузка по учебному предмету распределяется по годам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обучения с учетом общего объема аудиторного времени, предусмотренного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на учебный предмет ФГТ.</w:t>
      </w:r>
    </w:p>
    <w:p w:rsidR="00222390" w:rsidRP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</w:p>
    <w:p w:rsidR="00B763CE" w:rsidRPr="00B763CE" w:rsidRDefault="00222390" w:rsidP="00B763CE">
      <w:pPr>
        <w:pStyle w:val="2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center"/>
        <w:rPr>
          <w:rStyle w:val="20pt5"/>
          <w:b/>
          <w:spacing w:val="1"/>
          <w:sz w:val="28"/>
          <w:szCs w:val="28"/>
          <w:u w:val="none"/>
        </w:rPr>
      </w:pPr>
      <w:bookmarkStart w:id="2" w:name="bookmark20"/>
      <w:r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3" w:name="bookmark21"/>
      <w:bookmarkEnd w:id="2"/>
    </w:p>
    <w:p w:rsidR="00222390" w:rsidRPr="00222390" w:rsidRDefault="00222390" w:rsidP="00B763CE">
      <w:pPr>
        <w:pStyle w:val="21"/>
        <w:shd w:val="clear" w:color="auto" w:fill="auto"/>
        <w:spacing w:before="0" w:line="360" w:lineRule="auto"/>
        <w:jc w:val="center"/>
        <w:rPr>
          <w:rStyle w:val="20pt5"/>
          <w:b/>
          <w:sz w:val="28"/>
          <w:szCs w:val="28"/>
        </w:rPr>
      </w:pPr>
      <w:r w:rsidRPr="00222390">
        <w:rPr>
          <w:rStyle w:val="20pt5"/>
          <w:b/>
          <w:sz w:val="28"/>
          <w:szCs w:val="28"/>
        </w:rPr>
        <w:t>Срок обучения 8 лет</w:t>
      </w:r>
    </w:p>
    <w:p w:rsidR="00222390" w:rsidRPr="0005108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i/>
          <w:sz w:val="28"/>
          <w:szCs w:val="28"/>
          <w:u w:val="none"/>
        </w:rPr>
      </w:pPr>
      <w:r w:rsidRPr="00051080">
        <w:rPr>
          <w:rStyle w:val="20pt5"/>
          <w:b/>
          <w:i/>
          <w:sz w:val="28"/>
          <w:szCs w:val="28"/>
          <w:u w:val="none"/>
        </w:rPr>
        <w:t xml:space="preserve">1-й </w:t>
      </w:r>
      <w:r w:rsidRPr="00051080">
        <w:rPr>
          <w:rStyle w:val="23"/>
          <w:b/>
          <w:i/>
          <w:sz w:val="28"/>
          <w:szCs w:val="28"/>
          <w:u w:val="none"/>
        </w:rPr>
        <w:t>год обучения</w:t>
      </w:r>
      <w:bookmarkEnd w:id="3"/>
      <w:r w:rsidRPr="00051080">
        <w:rPr>
          <w:rStyle w:val="23"/>
          <w:b/>
          <w:i/>
          <w:sz w:val="28"/>
          <w:szCs w:val="28"/>
          <w:u w:val="none"/>
        </w:rPr>
        <w:t xml:space="preserve"> </w:t>
      </w:r>
    </w:p>
    <w:p w:rsidR="00222390" w:rsidRPr="0022239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sz w:val="28"/>
          <w:szCs w:val="28"/>
          <w:u w:val="none"/>
        </w:rPr>
      </w:pPr>
      <w:r w:rsidRPr="00051080">
        <w:rPr>
          <w:rStyle w:val="23"/>
          <w:b/>
          <w:i/>
          <w:sz w:val="28"/>
          <w:szCs w:val="28"/>
          <w:u w:val="none"/>
        </w:rPr>
        <w:t>(1-й класс, 2 урока в неделю)</w:t>
      </w:r>
    </w:p>
    <w:p w:rsidR="00222390" w:rsidRPr="00222390" w:rsidRDefault="00222390" w:rsidP="0005108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B763CE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1F7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sforzando</w:t>
      </w:r>
      <w:proofErr w:type="spellEnd"/>
      <w:r w:rsidRPr="00222390">
        <w:rPr>
          <w:sz w:val="28"/>
          <w:szCs w:val="28"/>
        </w:rPr>
        <w:t xml:space="preserve"> (акцентируя, выделяя с силой)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proofErr w:type="spellStart"/>
      <w:r w:rsidRPr="00222390">
        <w:rPr>
          <w:sz w:val="28"/>
          <w:szCs w:val="28"/>
          <w:lang w:val="en-US"/>
        </w:rPr>
        <w:t>ritenuto</w:t>
      </w:r>
      <w:proofErr w:type="spellEnd"/>
      <w:r w:rsidRPr="00222390">
        <w:rPr>
          <w:sz w:val="28"/>
          <w:szCs w:val="28"/>
        </w:rPr>
        <w:t xml:space="preserve"> (постепенно замедляя)</w:t>
      </w:r>
      <w:r w:rsidR="001F73D2">
        <w:rPr>
          <w:sz w:val="28"/>
          <w:szCs w:val="28"/>
        </w:rPr>
        <w:t>;</w:t>
      </w:r>
    </w:p>
    <w:p w:rsidR="00222390" w:rsidRPr="00D016DA" w:rsidRDefault="00222390" w:rsidP="00D016DA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 w:rsidR="00B763CE"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(дирижирование)</w:t>
      </w:r>
      <w:r w:rsidR="00B763CE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 w:rsidR="00B763CE"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 w:rsidR="00E6651D">
        <w:rPr>
          <w:b/>
          <w:sz w:val="28"/>
          <w:szCs w:val="28"/>
        </w:rPr>
        <w:t>ительности. Ритмический рисунок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1F73D2">
        <w:rPr>
          <w:sz w:val="28"/>
          <w:szCs w:val="28"/>
        </w:rPr>
        <w:t>;</w:t>
      </w:r>
    </w:p>
    <w:p w:rsidR="00222390" w:rsidRPr="00222390" w:rsidRDefault="00944A13" w:rsidP="001F7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несложное </w:t>
      </w:r>
      <w:proofErr w:type="spellStart"/>
      <w:r w:rsidRPr="00222390">
        <w:rPr>
          <w:sz w:val="28"/>
          <w:szCs w:val="28"/>
        </w:rPr>
        <w:t>двухголосие</w:t>
      </w:r>
      <w:proofErr w:type="spellEnd"/>
      <w:r w:rsidRPr="00222390">
        <w:rPr>
          <w:sz w:val="28"/>
          <w:szCs w:val="28"/>
        </w:rPr>
        <w:t xml:space="preserve">, каноны с </w:t>
      </w:r>
      <w:r w:rsidR="00B763CE"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 w:rsidR="001F73D2">
        <w:rPr>
          <w:sz w:val="28"/>
          <w:szCs w:val="28"/>
        </w:rPr>
        <w:t>нок прослушанной музыки (фразы, п</w:t>
      </w:r>
      <w:r w:rsidR="00B763CE">
        <w:rPr>
          <w:sz w:val="28"/>
          <w:szCs w:val="28"/>
        </w:rPr>
        <w:t>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 w:rsidR="001F73D2">
        <w:rPr>
          <w:sz w:val="28"/>
          <w:szCs w:val="28"/>
        </w:rPr>
        <w:t>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 w:rsidR="00B763CE"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 w:rsidR="001F73D2">
        <w:rPr>
          <w:sz w:val="28"/>
          <w:szCs w:val="28"/>
        </w:rPr>
        <w:t>осьмая с точкой и шестнадцатая».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222390" w:rsidRPr="00C646EA" w:rsidRDefault="00222390" w:rsidP="00222390">
      <w:pPr>
        <w:spacing w:line="360" w:lineRule="auto"/>
        <w:rPr>
          <w:szCs w:val="28"/>
        </w:rPr>
      </w:pP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 w:rsidR="00B763CE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B763CE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в соответствии с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 w:rsidR="00D80A8D">
        <w:rPr>
          <w:sz w:val="28"/>
          <w:szCs w:val="28"/>
        </w:rPr>
        <w:t>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B763CE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222390">
        <w:rPr>
          <w:sz w:val="28"/>
          <w:szCs w:val="28"/>
        </w:rPr>
        <w:t>припадание</w:t>
      </w:r>
      <w:proofErr w:type="spellEnd"/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</w:t>
      </w:r>
      <w:proofErr w:type="spellStart"/>
      <w:r w:rsidRPr="00222390">
        <w:rPr>
          <w:sz w:val="28"/>
          <w:szCs w:val="28"/>
        </w:rPr>
        <w:t>ковырялочка</w:t>
      </w:r>
      <w:proofErr w:type="spellEnd"/>
      <w:r w:rsidRPr="00222390">
        <w:rPr>
          <w:sz w:val="28"/>
          <w:szCs w:val="28"/>
        </w:rPr>
        <w:t>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8E544C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="00051080"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>(возможно использование предметов и му</w:t>
      </w:r>
      <w:r w:rsidR="008E544C">
        <w:rPr>
          <w:sz w:val="28"/>
          <w:szCs w:val="28"/>
        </w:rPr>
        <w:t>зыкальных шумовых инструментов)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 w:rsidR="001F73D2">
        <w:rPr>
          <w:sz w:val="28"/>
          <w:szCs w:val="28"/>
        </w:rPr>
        <w:t>;</w:t>
      </w:r>
    </w:p>
    <w:p w:rsidR="00222390" w:rsidRPr="00222390" w:rsidRDefault="008E544C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="00222390"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="00222390" w:rsidRPr="00222390">
        <w:rPr>
          <w:sz w:val="28"/>
          <w:szCs w:val="28"/>
        </w:rPr>
        <w:t xml:space="preserve"> и т. д.)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 w:rsidR="008E544C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Default="00051080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C646EA" w:rsidRDefault="00C646EA" w:rsidP="00E6651D">
      <w:pPr>
        <w:spacing w:line="360" w:lineRule="auto"/>
        <w:jc w:val="center"/>
        <w:rPr>
          <w:b/>
          <w:sz w:val="28"/>
          <w:szCs w:val="28"/>
        </w:rPr>
      </w:pPr>
    </w:p>
    <w:p w:rsidR="00051080" w:rsidRDefault="008E544C" w:rsidP="00E665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 года обучения</w:t>
      </w:r>
    </w:p>
    <w:p w:rsidR="00051080" w:rsidRDefault="00051080" w:rsidP="00222390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051080" w:rsidRPr="00051080" w:rsidRDefault="00547459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="00051080"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051080"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051080" w:rsidRDefault="00051080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C646EA" w:rsidRDefault="00C646EA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051080" w:rsidRP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2 год обучения</w:t>
      </w:r>
    </w:p>
    <w:p w:rsid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lastRenderedPageBreak/>
        <w:t>(2-й класс, 2 урока в неделю)</w:t>
      </w:r>
    </w:p>
    <w:p w:rsidR="00E6651D" w:rsidRPr="00C646EA" w:rsidRDefault="00E6651D" w:rsidP="00051080">
      <w:pPr>
        <w:jc w:val="center"/>
        <w:rPr>
          <w:b/>
          <w:i/>
          <w:sz w:val="20"/>
          <w:szCs w:val="28"/>
        </w:rPr>
      </w:pPr>
    </w:p>
    <w:p w:rsidR="00E6651D" w:rsidRPr="001F73D2" w:rsidRDefault="00E6651D" w:rsidP="001F73D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 w:rsidR="00D016DA"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</w:p>
    <w:p w:rsidR="00E6651D" w:rsidRPr="00D016DA" w:rsidRDefault="00E6651D" w:rsidP="00D016DA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 w:rsidR="00D016DA"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 w:rsidR="00D016DA"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дирижирование музыкальных размеров в движении;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 w:rsidR="00D016DA"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proofErr w:type="spellStart"/>
      <w:r w:rsidR="00944A13">
        <w:rPr>
          <w:sz w:val="28"/>
          <w:szCs w:val="28"/>
        </w:rPr>
        <w:t>рондообразные</w:t>
      </w:r>
      <w:proofErr w:type="spellEnd"/>
      <w:r w:rsidR="00944A13">
        <w:rPr>
          <w:sz w:val="28"/>
          <w:szCs w:val="28"/>
        </w:rPr>
        <w:t xml:space="preserve"> формы</w:t>
      </w:r>
      <w:r w:rsidRPr="001F73D2">
        <w:rPr>
          <w:sz w:val="28"/>
          <w:szCs w:val="28"/>
        </w:rPr>
        <w:t>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 w:rsidR="00944A13"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051080" w:rsidRPr="00051080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 w:rsidR="004E54FB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lastRenderedPageBreak/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 w:rsidR="001F73D2"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 w:rsidR="00944A13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944A13">
        <w:rPr>
          <w:b/>
          <w:sz w:val="28"/>
          <w:szCs w:val="28"/>
        </w:rPr>
        <w:t xml:space="preserve"> музыки</w:t>
      </w:r>
    </w:p>
    <w:p w:rsidR="00E6651D" w:rsidRPr="001F73D2" w:rsidRDefault="00944A13" w:rsidP="00944A13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="00E6651D"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>более высок</w:t>
      </w:r>
      <w:r w:rsidR="00D80A8D">
        <w:rPr>
          <w:b w:val="0"/>
          <w:i w:val="0"/>
          <w:sz w:val="28"/>
          <w:szCs w:val="28"/>
        </w:rPr>
        <w:t>ом</w:t>
      </w:r>
      <w:r>
        <w:rPr>
          <w:b w:val="0"/>
          <w:i w:val="0"/>
          <w:sz w:val="28"/>
          <w:szCs w:val="28"/>
        </w:rPr>
        <w:t xml:space="preserve"> </w:t>
      </w:r>
      <w:r w:rsidR="00E6651D"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E6651D" w:rsidRDefault="00E6651D" w:rsidP="00E6651D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</w:rPr>
      </w:pPr>
    </w:p>
    <w:p w:rsidR="00E6651D" w:rsidRPr="001F73D2" w:rsidRDefault="00E6651D" w:rsidP="00E6651D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E6651D" w:rsidRPr="001F73D2" w:rsidRDefault="00E6651D" w:rsidP="00E6651D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 w:rsidR="00944A13">
        <w:rPr>
          <w:sz w:val="28"/>
          <w:szCs w:val="28"/>
        </w:rPr>
        <w:t>зыкальных шумовых инструментов)</w:t>
      </w:r>
    </w:p>
    <w:p w:rsidR="00E6651D" w:rsidRDefault="00E6651D" w:rsidP="00E6651D">
      <w:pPr>
        <w:jc w:val="center"/>
      </w:pP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музыкально-ритмические </w:t>
      </w:r>
      <w:r w:rsidR="00D80A8D">
        <w:rPr>
          <w:sz w:val="28"/>
          <w:szCs w:val="28"/>
        </w:rPr>
        <w:t>упражнения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E6651D" w:rsidRDefault="00E6651D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FB5266" w:rsidRPr="004E54FB" w:rsidRDefault="00FB5266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16"/>
          <w:szCs w:val="16"/>
        </w:rPr>
      </w:pPr>
    </w:p>
    <w:p w:rsidR="00E6651D" w:rsidRPr="00FB5266" w:rsidRDefault="00791250" w:rsidP="00FB5266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 w:rsidR="008E544C">
        <w:rPr>
          <w:sz w:val="28"/>
          <w:szCs w:val="28"/>
        </w:rPr>
        <w:t xml:space="preserve"> учащихся 2 года обучения</w:t>
      </w:r>
    </w:p>
    <w:p w:rsidR="00E6651D" w:rsidRPr="00FB5266" w:rsidRDefault="00E6651D" w:rsidP="00FB5266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4E54FB">
        <w:rPr>
          <w:sz w:val="28"/>
          <w:szCs w:val="28"/>
        </w:rPr>
        <w:t xml:space="preserve"> </w:t>
      </w:r>
      <w:r w:rsidR="00547459">
        <w:rPr>
          <w:sz w:val="28"/>
          <w:szCs w:val="28"/>
        </w:rPr>
        <w:t xml:space="preserve">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 w:rsidR="004E54FB"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lastRenderedPageBreak/>
        <w:t>уметь ориентироваться в пространстве;</w:t>
      </w:r>
    </w:p>
    <w:p w:rsidR="00E6651D" w:rsidRPr="00E6651D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 w:rsidR="00FB5266">
        <w:rPr>
          <w:sz w:val="28"/>
          <w:szCs w:val="28"/>
        </w:rPr>
        <w:t>.</w:t>
      </w:r>
    </w:p>
    <w:p w:rsidR="00E6651D" w:rsidRPr="00E6651D" w:rsidRDefault="00E6651D" w:rsidP="00E6651D">
      <w:pPr>
        <w:pStyle w:val="ac"/>
        <w:shd w:val="clear" w:color="auto" w:fill="auto"/>
        <w:tabs>
          <w:tab w:val="left" w:pos="726"/>
        </w:tabs>
        <w:spacing w:before="0" w:line="480" w:lineRule="exact"/>
        <w:ind w:right="20" w:firstLine="0"/>
        <w:jc w:val="left"/>
      </w:pPr>
    </w:p>
    <w:p w:rsidR="00222390" w:rsidRPr="00222390" w:rsidRDefault="0079125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5 лет</w:t>
      </w:r>
    </w:p>
    <w:p w:rsidR="00222390" w:rsidRPr="00E6651D" w:rsidRDefault="0022239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i/>
          <w:sz w:val="28"/>
          <w:szCs w:val="28"/>
        </w:rPr>
      </w:pPr>
      <w:r w:rsidRPr="00E6651D">
        <w:rPr>
          <w:b/>
          <w:i/>
          <w:sz w:val="28"/>
          <w:szCs w:val="28"/>
        </w:rPr>
        <w:t>1 класс (2 урока в неделю)</w:t>
      </w:r>
    </w:p>
    <w:p w:rsidR="00222390" w:rsidRPr="00222390" w:rsidRDefault="00222390" w:rsidP="00222390">
      <w:pPr>
        <w:spacing w:after="200"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791250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sforzando</w:t>
      </w:r>
      <w:proofErr w:type="spellEnd"/>
      <w:r w:rsidRPr="00222390">
        <w:rPr>
          <w:sz w:val="28"/>
          <w:szCs w:val="28"/>
        </w:rPr>
        <w:t xml:space="preserve"> (акцентируя, выделяя с силой)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FB5266">
        <w:rPr>
          <w:sz w:val="28"/>
          <w:szCs w:val="28"/>
        </w:rPr>
        <w:t xml:space="preserve"> 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proofErr w:type="spellStart"/>
      <w:r w:rsidRPr="00222390">
        <w:rPr>
          <w:sz w:val="28"/>
          <w:szCs w:val="28"/>
          <w:lang w:val="en-US"/>
        </w:rPr>
        <w:t>ritenuto</w:t>
      </w:r>
      <w:proofErr w:type="spellEnd"/>
      <w:r w:rsidRPr="00222390">
        <w:rPr>
          <w:sz w:val="28"/>
          <w:szCs w:val="28"/>
        </w:rPr>
        <w:t xml:space="preserve"> (постепенно замедляя)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</w:p>
    <w:p w:rsidR="00222390" w:rsidRPr="00222390" w:rsidRDefault="00944A13" w:rsidP="00E665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Метроритм (метр, м</w:t>
      </w:r>
      <w:r w:rsidR="00222390"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тактирование </w:t>
      </w:r>
      <w:r w:rsidR="00944A13" w:rsidRPr="00222390">
        <w:rPr>
          <w:sz w:val="28"/>
          <w:szCs w:val="28"/>
        </w:rPr>
        <w:t>(дирижирование)</w:t>
      </w:r>
      <w:r w:rsidR="00944A13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в указанных размерах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Строе</w:t>
      </w:r>
      <w:r w:rsidR="00944A13">
        <w:rPr>
          <w:b/>
          <w:sz w:val="28"/>
          <w:szCs w:val="28"/>
        </w:rPr>
        <w:t xml:space="preserve">ние музыкального произведения </w:t>
      </w:r>
      <w:r w:rsidR="00E6651D">
        <w:rPr>
          <w:b/>
          <w:sz w:val="28"/>
          <w:szCs w:val="28"/>
        </w:rPr>
        <w:t xml:space="preserve"> </w:t>
      </w:r>
      <w:r w:rsidR="00944A13">
        <w:rPr>
          <w:b/>
          <w:sz w:val="28"/>
          <w:szCs w:val="28"/>
        </w:rPr>
        <w:t>(ф</w:t>
      </w:r>
      <w:r w:rsidRPr="00222390">
        <w:rPr>
          <w:b/>
          <w:sz w:val="28"/>
          <w:szCs w:val="28"/>
        </w:rPr>
        <w:t>орма и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FB5266">
        <w:rPr>
          <w:sz w:val="28"/>
          <w:szCs w:val="28"/>
        </w:rPr>
        <w:t>;</w:t>
      </w:r>
    </w:p>
    <w:p w:rsidR="00222390" w:rsidRPr="00944A13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Длительности. Ритмически</w:t>
      </w:r>
      <w:r w:rsidR="00FB5266">
        <w:rPr>
          <w:b/>
          <w:sz w:val="28"/>
          <w:szCs w:val="28"/>
        </w:rPr>
        <w:t>й рисунок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FB5266">
        <w:rPr>
          <w:sz w:val="28"/>
          <w:szCs w:val="28"/>
        </w:rPr>
        <w:t>;</w:t>
      </w:r>
    </w:p>
    <w:p w:rsidR="00222390" w:rsidRPr="00222390" w:rsidRDefault="00944A13" w:rsidP="00FB5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несложное </w:t>
      </w:r>
      <w:proofErr w:type="spellStart"/>
      <w:r w:rsidRPr="00222390">
        <w:rPr>
          <w:sz w:val="28"/>
          <w:szCs w:val="28"/>
        </w:rPr>
        <w:t>двухголосие</w:t>
      </w:r>
      <w:proofErr w:type="spellEnd"/>
      <w:r w:rsidRPr="00222390">
        <w:rPr>
          <w:sz w:val="28"/>
          <w:szCs w:val="28"/>
        </w:rPr>
        <w:t>, каноны с порядком вступления голосов в 1-2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так называемое «ритмическое эхо» (учащиеся повторяю</w:t>
      </w:r>
      <w:r w:rsidR="00944A13">
        <w:rPr>
          <w:sz w:val="28"/>
          <w:szCs w:val="28"/>
        </w:rPr>
        <w:t>т</w:t>
      </w:r>
      <w:r w:rsidRPr="00222390">
        <w:rPr>
          <w:sz w:val="28"/>
          <w:szCs w:val="28"/>
        </w:rPr>
        <w:t xml:space="preserve"> по памяти движением ритмический рисунок прослушанной музыки (фразы, предложения), исполненной концертмейстером на музыкальном инструменте)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фигуры «четверть с точкой и восьмая» или «в</w:t>
      </w:r>
      <w:r w:rsidR="00FB5266">
        <w:rPr>
          <w:sz w:val="28"/>
          <w:szCs w:val="28"/>
        </w:rPr>
        <w:t>осьмая с точкой и шестнадцатая».</w:t>
      </w:r>
    </w:p>
    <w:p w:rsidR="00222390" w:rsidRPr="00222390" w:rsidRDefault="00222390" w:rsidP="001F73D2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Маршевая и танцевальная му</w:t>
      </w:r>
      <w:r w:rsidR="001F73D2">
        <w:rPr>
          <w:b/>
          <w:sz w:val="28"/>
          <w:szCs w:val="28"/>
        </w:rPr>
        <w:t>зыка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</w:t>
      </w:r>
      <w:r w:rsidR="00944A13">
        <w:rPr>
          <w:sz w:val="28"/>
          <w:szCs w:val="28"/>
        </w:rPr>
        <w:t xml:space="preserve">вальных жанров: полька, </w:t>
      </w:r>
      <w:r w:rsidRPr="00222390">
        <w:rPr>
          <w:sz w:val="28"/>
          <w:szCs w:val="28"/>
        </w:rPr>
        <w:t xml:space="preserve"> лендлер, галоп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</w:t>
      </w:r>
      <w:r w:rsidR="00FB5266">
        <w:rPr>
          <w:sz w:val="28"/>
          <w:szCs w:val="28"/>
        </w:rPr>
        <w:t>.</w:t>
      </w:r>
    </w:p>
    <w:p w:rsidR="00222390" w:rsidRPr="00C646EA" w:rsidRDefault="00222390" w:rsidP="00222390">
      <w:pPr>
        <w:spacing w:line="360" w:lineRule="auto"/>
        <w:rPr>
          <w:sz w:val="28"/>
          <w:szCs w:val="28"/>
        </w:rPr>
      </w:pPr>
    </w:p>
    <w:p w:rsidR="00222390" w:rsidRPr="00222390" w:rsidRDefault="00222390" w:rsidP="00222390">
      <w:pPr>
        <w:spacing w:after="200"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 ме</w:t>
      </w:r>
      <w:r w:rsidR="00791250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791250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lastRenderedPageBreak/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D80A8D">
        <w:rPr>
          <w:sz w:val="28"/>
          <w:szCs w:val="28"/>
        </w:rPr>
        <w:t xml:space="preserve"> в соответствии с музыкальными длительностями и музыкальными размерами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222390">
        <w:rPr>
          <w:sz w:val="28"/>
          <w:szCs w:val="28"/>
        </w:rPr>
        <w:t>припадание</w:t>
      </w:r>
      <w:proofErr w:type="spellEnd"/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</w:t>
      </w:r>
      <w:proofErr w:type="spellStart"/>
      <w:r w:rsidRPr="00222390">
        <w:rPr>
          <w:sz w:val="28"/>
          <w:szCs w:val="28"/>
        </w:rPr>
        <w:t>ковырялочка</w:t>
      </w:r>
      <w:proofErr w:type="spellEnd"/>
      <w:r w:rsidRPr="00222390">
        <w:rPr>
          <w:sz w:val="28"/>
          <w:szCs w:val="28"/>
        </w:rPr>
        <w:t>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FB5266">
        <w:rPr>
          <w:sz w:val="28"/>
          <w:szCs w:val="28"/>
        </w:rPr>
        <w:t>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 xml:space="preserve">(на двух ногах на месте, в продвижении вперёд, в повороте вокруг себя) </w:t>
      </w:r>
      <w:r w:rsidR="00D80A8D">
        <w:rPr>
          <w:sz w:val="28"/>
          <w:szCs w:val="28"/>
        </w:rPr>
        <w:t>в соответствии с музыкальными длительностями и ритмическими рисунками</w:t>
      </w:r>
      <w:r w:rsidRPr="00222390">
        <w:rPr>
          <w:sz w:val="28"/>
          <w:szCs w:val="28"/>
        </w:rPr>
        <w:t>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 движение по диагонали); согласовывать изменение направления движения с построением музыкального произведения;</w:t>
      </w:r>
    </w:p>
    <w:p w:rsid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D80A8D">
        <w:rPr>
          <w:b/>
          <w:sz w:val="28"/>
          <w:szCs w:val="28"/>
        </w:rPr>
        <w:lastRenderedPageBreak/>
        <w:t>Тема 3.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Музыкально-ритмические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музыкальных шумовых инструментов).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этюды с предметами (мяч, скакалка, обруч, шарф, лента и т. д.)</w:t>
      </w:r>
      <w:r w:rsidR="0054497F">
        <w:rPr>
          <w:sz w:val="28"/>
          <w:szCs w:val="28"/>
        </w:rPr>
        <w:t>;</w:t>
      </w:r>
    </w:p>
    <w:p w:rsidR="00222390" w:rsidRPr="00222390" w:rsidRDefault="00D80A8D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 детских музыкальных инструментов</w:t>
      </w:r>
      <w:r w:rsidR="00222390" w:rsidRPr="00222390">
        <w:rPr>
          <w:sz w:val="28"/>
          <w:szCs w:val="28"/>
        </w:rPr>
        <w:t xml:space="preserve"> (бубен, колокольчики, маракасы, ложки, барабан и т. д.)</w:t>
      </w:r>
      <w:r w:rsidR="0054497F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FB5266">
        <w:rPr>
          <w:sz w:val="28"/>
          <w:szCs w:val="28"/>
        </w:rPr>
        <w:t>музыкально-</w:t>
      </w:r>
      <w:r w:rsidRPr="00222390">
        <w:rPr>
          <w:sz w:val="28"/>
          <w:szCs w:val="28"/>
        </w:rPr>
        <w:t xml:space="preserve">ритмические этюды и танцы, </w:t>
      </w:r>
      <w:r w:rsidR="00D80A8D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Pr="00222390" w:rsidRDefault="00FB5266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 w:rsidR="0054497F">
        <w:rPr>
          <w:sz w:val="28"/>
          <w:szCs w:val="28"/>
        </w:rPr>
        <w:t>еские игры (сюжетные и ролевые).</w:t>
      </w:r>
    </w:p>
    <w:p w:rsidR="00F508C6" w:rsidRPr="00DE0AA6" w:rsidRDefault="00791250" w:rsidP="00222390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знаний и умений</w:t>
      </w:r>
      <w:r w:rsidR="00F508C6">
        <w:rPr>
          <w:b/>
          <w:bCs/>
          <w:color w:val="000000"/>
          <w:sz w:val="28"/>
          <w:szCs w:val="28"/>
        </w:rPr>
        <w:t xml:space="preserve"> </w:t>
      </w:r>
    </w:p>
    <w:p w:rsidR="00975D00" w:rsidRPr="00975D00" w:rsidRDefault="00975D00" w:rsidP="0054497F">
      <w:pPr>
        <w:pStyle w:val="ac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Ученики должны иметь следующие знания, умения, навыки: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 xml:space="preserve"> уметь определять выразительные средства музыки -  ха</w:t>
      </w:r>
      <w:r w:rsidR="00D80A8D">
        <w:rPr>
          <w:sz w:val="28"/>
          <w:szCs w:val="28"/>
        </w:rPr>
        <w:t xml:space="preserve">рактер, темп, штрихи, регистр, </w:t>
      </w:r>
      <w:r w:rsidRPr="00975D00">
        <w:rPr>
          <w:sz w:val="28"/>
          <w:szCs w:val="28"/>
        </w:rPr>
        <w:t>динамические оттенки;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791250">
        <w:rPr>
          <w:sz w:val="28"/>
          <w:szCs w:val="28"/>
        </w:rPr>
        <w:t xml:space="preserve"> </w:t>
      </w:r>
      <w:r w:rsidR="00791250" w:rsidRPr="00975D00">
        <w:rPr>
          <w:sz w:val="28"/>
          <w:szCs w:val="28"/>
        </w:rPr>
        <w:t xml:space="preserve">в </w:t>
      </w:r>
      <w:r w:rsidR="00791250">
        <w:rPr>
          <w:sz w:val="28"/>
          <w:szCs w:val="28"/>
        </w:rPr>
        <w:t xml:space="preserve">объеме </w:t>
      </w:r>
      <w:r w:rsidR="00547459">
        <w:rPr>
          <w:sz w:val="28"/>
          <w:szCs w:val="28"/>
        </w:rPr>
        <w:t xml:space="preserve">знаний </w:t>
      </w:r>
      <w:r w:rsidR="00791250">
        <w:rPr>
          <w:sz w:val="28"/>
          <w:szCs w:val="28"/>
        </w:rPr>
        <w:t xml:space="preserve">учебного предмета </w:t>
      </w:r>
      <w:r w:rsidRPr="00975D00">
        <w:rPr>
          <w:sz w:val="28"/>
          <w:szCs w:val="28"/>
        </w:rPr>
        <w:t xml:space="preserve"> «Слушание музыки и музыкальная грамота»;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размер 2/4, ¾, 4/4, 6/</w:t>
      </w:r>
      <w:r w:rsidRPr="00975D00">
        <w:rPr>
          <w:sz w:val="28"/>
          <w:szCs w:val="28"/>
        </w:rPr>
        <w:t>8;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затакт;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различать жанры в музыке: песня, танец, марш;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знать особенности  народной и классической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правильно  исполнять движения в характере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1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слышать изменения звучания темпа в музыке и передавать их  движением;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0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видеть свои ошибки и ошибки других учеников;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координировать движения  рук, ног и головы;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ориентироваться в пространстве;</w:t>
      </w:r>
    </w:p>
    <w:p w:rsidR="00F508C6" w:rsidRDefault="00975D00" w:rsidP="0054497F">
      <w:pPr>
        <w:pStyle w:val="a5"/>
        <w:numPr>
          <w:ilvl w:val="0"/>
          <w:numId w:val="48"/>
        </w:numPr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  <w:r w:rsidRPr="00975D00">
        <w:rPr>
          <w:sz w:val="28"/>
          <w:szCs w:val="28"/>
        </w:rPr>
        <w:t>уметь танцевать  в паре и в ансамбле</w:t>
      </w:r>
      <w:r w:rsidR="00F508C6" w:rsidRPr="00A60DB2">
        <w:rPr>
          <w:color w:val="000000"/>
          <w:sz w:val="28"/>
          <w:szCs w:val="28"/>
        </w:rPr>
        <w:t>.</w:t>
      </w: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lastRenderedPageBreak/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Default="00286A06" w:rsidP="00356495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музыкально-ритмических упражн</w:t>
      </w:r>
      <w:r w:rsidR="00706158">
        <w:rPr>
          <w:sz w:val="28"/>
          <w:szCs w:val="28"/>
        </w:rPr>
        <w:t>ений с танцевальными движениями.</w:t>
      </w:r>
    </w:p>
    <w:p w:rsidR="00356495" w:rsidRPr="00356495" w:rsidRDefault="00356495" w:rsidP="00C646EA">
      <w:pPr>
        <w:pStyle w:val="a5"/>
        <w:tabs>
          <w:tab w:val="left" w:pos="993"/>
        </w:tabs>
        <w:spacing w:before="0" w:beforeAutospacing="0" w:after="0" w:line="360" w:lineRule="auto"/>
        <w:ind w:left="720"/>
        <w:jc w:val="center"/>
        <w:rPr>
          <w:sz w:val="28"/>
          <w:szCs w:val="28"/>
        </w:rPr>
      </w:pP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lastRenderedPageBreak/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C646EA" w:rsidRDefault="00C646EA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286A06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Таблица </w:t>
      </w:r>
      <w:r w:rsidR="008E5BCF">
        <w:rPr>
          <w:b/>
          <w:bCs/>
          <w:i/>
          <w:iCs/>
          <w:color w:val="000000"/>
          <w:sz w:val="28"/>
          <w:szCs w:val="28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286A06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4E54FB" w:rsidRDefault="004E54FB" w:rsidP="00AC32B1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Здесь важную роль играет связь со смежными хореографическими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>. Целесообразно проводить уро</w:t>
      </w:r>
      <w:r w:rsidR="00AC32B1">
        <w:rPr>
          <w:sz w:val="28"/>
          <w:szCs w:val="28"/>
        </w:rPr>
        <w:t>ки ритмики параллельно с учебными</w:t>
      </w:r>
      <w:r w:rsidRPr="0054497F">
        <w:rPr>
          <w:sz w:val="28"/>
          <w:szCs w:val="28"/>
        </w:rPr>
        <w:t xml:space="preserve">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 xml:space="preserve"> «Танец» и «Гимнастика» (8-летняя предпрофессиональная образовательная программа), где изучается  большой объём танцевальных движений и гимнастических упражнений, направленных на укрепление мышечного аппарата учащегося и развитие  его танцевальной выразительности.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«Слушание музыки и музыкальная грамота».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lastRenderedPageBreak/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AC32B1" w:rsidRDefault="00AC32B1" w:rsidP="0054497F">
      <w:pPr>
        <w:ind w:left="360"/>
        <w:jc w:val="both"/>
      </w:pPr>
    </w:p>
    <w:p w:rsidR="00AC32B1" w:rsidRDefault="00AC32B1" w:rsidP="0054497F">
      <w:pPr>
        <w:ind w:left="360"/>
        <w:jc w:val="both"/>
      </w:pP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54497F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Default="0054497F" w:rsidP="004E54FB">
      <w:pPr>
        <w:pStyle w:val="ac"/>
        <w:shd w:val="clear" w:color="auto" w:fill="auto"/>
        <w:spacing w:before="0" w:line="360" w:lineRule="auto"/>
        <w:ind w:right="20" w:firstLine="700"/>
        <w:jc w:val="both"/>
      </w:pP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lastRenderedPageBreak/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lastRenderedPageBreak/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4E54FB" w:rsidRDefault="0054497F" w:rsidP="0079125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музыкально-ритмического движения </w:t>
      </w:r>
      <w:proofErr w:type="gramStart"/>
      <w:r w:rsidRPr="00CC0955">
        <w:rPr>
          <w:sz w:val="28"/>
          <w:szCs w:val="28"/>
        </w:rPr>
        <w:t>направлена  на</w:t>
      </w:r>
      <w:proofErr w:type="gramEnd"/>
      <w:r w:rsidRPr="00CC0955">
        <w:rPr>
          <w:sz w:val="28"/>
          <w:szCs w:val="28"/>
        </w:rPr>
        <w:t xml:space="preserve">  качество его исполнения.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356495" w:rsidRPr="00791250" w:rsidRDefault="00356495" w:rsidP="00791250">
      <w:pPr>
        <w:pStyle w:val="a5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Играем с начала.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Конорова</w:t>
      </w:r>
      <w:proofErr w:type="spellEnd"/>
      <w:r w:rsidRPr="00A60DB2">
        <w:rPr>
          <w:color w:val="000000"/>
          <w:sz w:val="28"/>
          <w:szCs w:val="28"/>
        </w:rPr>
        <w:t xml:space="preserve">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 В. Танец и ритмика. М: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Конорова</w:t>
      </w:r>
      <w:proofErr w:type="spellEnd"/>
      <w:r w:rsidRPr="00A60DB2">
        <w:rPr>
          <w:sz w:val="28"/>
          <w:szCs w:val="28"/>
        </w:rPr>
        <w:t xml:space="preserve">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Колодницкий</w:t>
      </w:r>
      <w:proofErr w:type="spellEnd"/>
      <w:r w:rsidRPr="00A60DB2">
        <w:rPr>
          <w:color w:val="000000"/>
          <w:sz w:val="28"/>
          <w:szCs w:val="28"/>
        </w:rPr>
        <w:t xml:space="preserve"> Г.А. Музыкальные игры, ритмические упражнения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Лифиц</w:t>
      </w:r>
      <w:proofErr w:type="spellEnd"/>
      <w:r w:rsidRPr="00A60DB2">
        <w:rPr>
          <w:color w:val="000000"/>
          <w:sz w:val="28"/>
          <w:szCs w:val="28"/>
        </w:rPr>
        <w:t xml:space="preserve">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</w:t>
      </w: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Пустовойтов</w:t>
      </w:r>
      <w:r w:rsidR="00846282">
        <w:rPr>
          <w:sz w:val="28"/>
          <w:szCs w:val="28"/>
        </w:rPr>
        <w:t>а</w:t>
      </w:r>
      <w:proofErr w:type="spellEnd"/>
      <w:r w:rsidR="00846282">
        <w:rPr>
          <w:sz w:val="28"/>
          <w:szCs w:val="28"/>
        </w:rPr>
        <w:t xml:space="preserve"> М.Б. Ритмика для детей</w:t>
      </w:r>
      <w:r w:rsidR="00FE791D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Учебно-</w:t>
      </w:r>
      <w:r w:rsidRPr="00A60DB2">
        <w:rPr>
          <w:sz w:val="28"/>
          <w:szCs w:val="28"/>
        </w:rPr>
        <w:t>методическое пособие</w:t>
      </w:r>
      <w:r w:rsidR="00846282">
        <w:rPr>
          <w:sz w:val="28"/>
          <w:szCs w:val="28"/>
        </w:rPr>
        <w:t>. М., Г</w:t>
      </w:r>
      <w:r w:rsidRPr="00A60DB2">
        <w:rPr>
          <w:sz w:val="28"/>
          <w:szCs w:val="28"/>
        </w:rPr>
        <w:t>уманитарный издательский центр «ВЛАДОС», 2008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lastRenderedPageBreak/>
        <w:t>Программы для хореографических школ искусс</w:t>
      </w:r>
      <w:r w:rsidR="001D0A56">
        <w:rPr>
          <w:sz w:val="28"/>
          <w:szCs w:val="28"/>
        </w:rPr>
        <w:t xml:space="preserve">тв. Составитель  </w:t>
      </w:r>
      <w:proofErr w:type="spellStart"/>
      <w:r w:rsidR="001D0A56">
        <w:rPr>
          <w:sz w:val="28"/>
          <w:szCs w:val="28"/>
        </w:rPr>
        <w:t>Бахтов</w:t>
      </w:r>
      <w:proofErr w:type="spellEnd"/>
      <w:r w:rsidR="001D0A56">
        <w:rPr>
          <w:sz w:val="28"/>
          <w:szCs w:val="28"/>
        </w:rPr>
        <w:t xml:space="preserve"> С.</w:t>
      </w:r>
      <w:r w:rsidRPr="00A60DB2">
        <w:rPr>
          <w:sz w:val="28"/>
          <w:szCs w:val="28"/>
        </w:rPr>
        <w:t>М.</w:t>
      </w:r>
      <w:r w:rsidR="00FE791D">
        <w:rPr>
          <w:sz w:val="28"/>
          <w:szCs w:val="28"/>
        </w:rPr>
        <w:t xml:space="preserve"> </w:t>
      </w:r>
      <w:r w:rsidR="001D0A56">
        <w:rPr>
          <w:sz w:val="28"/>
          <w:szCs w:val="28"/>
        </w:rPr>
        <w:t xml:space="preserve">- </w:t>
      </w:r>
      <w:r w:rsidR="00FE791D">
        <w:rPr>
          <w:sz w:val="28"/>
          <w:szCs w:val="28"/>
        </w:rPr>
        <w:t>М.,</w:t>
      </w:r>
      <w:r w:rsidRPr="00A60DB2">
        <w:rPr>
          <w:sz w:val="28"/>
          <w:szCs w:val="28"/>
        </w:rPr>
        <w:t>1984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Руднева С., Фиш Э. Ритмика. Музыкальное движение. М.: Просвещение, 1972</w:t>
      </w:r>
    </w:p>
    <w:p w:rsidR="00286A06" w:rsidRPr="0084628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Ткаченко Т.С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Народные танцы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1975</w:t>
      </w:r>
    </w:p>
    <w:p w:rsidR="00846282" w:rsidRPr="00846282" w:rsidRDefault="001D0A5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</w:t>
      </w:r>
      <w:r w:rsidR="00846282" w:rsidRPr="00A60DB2">
        <w:rPr>
          <w:sz w:val="28"/>
          <w:szCs w:val="28"/>
        </w:rPr>
        <w:t xml:space="preserve"> Ритмика в д</w:t>
      </w:r>
      <w:r w:rsidR="00FE791D">
        <w:rPr>
          <w:sz w:val="28"/>
          <w:szCs w:val="28"/>
        </w:rPr>
        <w:t>етской музыкальной школе, М.,</w:t>
      </w:r>
      <w:r w:rsidR="00846282" w:rsidRPr="00A60DB2">
        <w:rPr>
          <w:sz w:val="28"/>
          <w:szCs w:val="28"/>
        </w:rPr>
        <w:t xml:space="preserve"> 1997</w:t>
      </w:r>
    </w:p>
    <w:p w:rsidR="00ED1DEE" w:rsidRPr="00ED1DEE" w:rsidRDefault="00286A06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Роль ритмики в эстет</w:t>
      </w:r>
      <w:r w:rsidR="00846282">
        <w:rPr>
          <w:color w:val="000000"/>
          <w:sz w:val="28"/>
          <w:szCs w:val="28"/>
        </w:rPr>
        <w:t>ическом воспитании детей. М.,</w:t>
      </w:r>
      <w:r w:rsidRPr="00A60DB2">
        <w:rPr>
          <w:color w:val="000000"/>
          <w:sz w:val="28"/>
          <w:szCs w:val="28"/>
        </w:rPr>
        <w:t xml:space="preserve"> 1989 </w:t>
      </w:r>
    </w:p>
    <w:p w:rsidR="00286A06" w:rsidRPr="00ED1DEE" w:rsidRDefault="00ED1DEE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Ч</w:t>
      </w:r>
      <w:r>
        <w:rPr>
          <w:sz w:val="28"/>
          <w:szCs w:val="28"/>
        </w:rPr>
        <w:t>ибрикова-Луговская</w:t>
      </w:r>
      <w:proofErr w:type="spellEnd"/>
      <w:r>
        <w:rPr>
          <w:sz w:val="28"/>
          <w:szCs w:val="28"/>
        </w:rPr>
        <w:t xml:space="preserve"> А.Е. Ритмика.</w:t>
      </w:r>
      <w:r w:rsidRPr="00A60DB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Издательский дом «Дрофа»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1998</w:t>
      </w:r>
    </w:p>
    <w:p w:rsidR="00286A06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Школа </w:t>
      </w:r>
      <w:r w:rsidR="00846282">
        <w:rPr>
          <w:sz w:val="28"/>
          <w:szCs w:val="28"/>
        </w:rPr>
        <w:t>танца для юных. СПб</w:t>
      </w:r>
      <w:r w:rsidRPr="00A60DB2">
        <w:rPr>
          <w:sz w:val="28"/>
          <w:szCs w:val="28"/>
        </w:rPr>
        <w:t>, 2003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Шукшина З. Ритмика. М., Музыка, 1979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Яновская В. Ритмика. М., Музыка, 1979</w:t>
      </w:r>
    </w:p>
    <w:p w:rsidR="00356495" w:rsidRPr="00A60DB2" w:rsidRDefault="00356495" w:rsidP="00356495">
      <w:pPr>
        <w:pStyle w:val="a5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286A06" w:rsidRPr="00A60DB2" w:rsidRDefault="00910927" w:rsidP="00910927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8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9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horeograf.com</w:t>
      </w:r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02344B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2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286A06" w:rsidRPr="00ED1DEE" w:rsidRDefault="0002344B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4" w:history="1">
        <w:r w:rsidR="00286A06" w:rsidRPr="00ED1DEE">
          <w:rPr>
            <w:rStyle w:val="a3"/>
            <w:sz w:val="28"/>
            <w:szCs w:val="28"/>
          </w:rPr>
          <w:t>http://www.rambler.ru/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www.google.ru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86A06" w:rsidRPr="00ED1DEE">
        <w:rPr>
          <w:sz w:val="28"/>
          <w:szCs w:val="28"/>
          <w:lang w:val="en-US"/>
        </w:rPr>
        <w:t>www.plie.ru</w:t>
      </w:r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86" w:rsidRDefault="001E5986" w:rsidP="002D7665">
      <w:pPr>
        <w:pStyle w:val="a5"/>
      </w:pPr>
      <w:r>
        <w:separator/>
      </w:r>
    </w:p>
  </w:endnote>
  <w:endnote w:type="continuationSeparator" w:id="0">
    <w:p w:rsidR="001E5986" w:rsidRDefault="001E5986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29"/>
      <w:docPartObj>
        <w:docPartGallery w:val="Page Numbers (Bottom of Page)"/>
        <w:docPartUnique/>
      </w:docPartObj>
    </w:sdtPr>
    <w:sdtEndPr/>
    <w:sdtContent>
      <w:p w:rsidR="00C646EA" w:rsidRDefault="000234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646EA" w:rsidRDefault="00C646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86" w:rsidRDefault="001E5986" w:rsidP="002D7665">
      <w:pPr>
        <w:pStyle w:val="a5"/>
      </w:pPr>
      <w:r>
        <w:separator/>
      </w:r>
    </w:p>
  </w:footnote>
  <w:footnote w:type="continuationSeparator" w:id="0">
    <w:p w:rsidR="001E5986" w:rsidRDefault="001E5986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C646EA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 w15:restartNumberingAfterBreak="0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 w15:restartNumberingAfterBreak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06"/>
    <w:rsid w:val="00006DBD"/>
    <w:rsid w:val="00015115"/>
    <w:rsid w:val="000220AF"/>
    <w:rsid w:val="0002344B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618B8"/>
    <w:rsid w:val="00275BB4"/>
    <w:rsid w:val="00286A06"/>
    <w:rsid w:val="0029240A"/>
    <w:rsid w:val="002D7665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D7B32"/>
    <w:rsid w:val="00703C7D"/>
    <w:rsid w:val="00706158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FF"/>
    <w:rsid w:val="008E544C"/>
    <w:rsid w:val="008E5BCF"/>
    <w:rsid w:val="008F0044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430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82287"/>
    <w:rsid w:val="00CC0955"/>
    <w:rsid w:val="00CE4F8E"/>
    <w:rsid w:val="00D016DA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D1DEE"/>
    <w:rsid w:val="00EF055A"/>
    <w:rsid w:val="00F04416"/>
    <w:rsid w:val="00F42D82"/>
    <w:rsid w:val="00F508C6"/>
    <w:rsid w:val="00F640E8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0E6F"/>
  <w15:docId w15:val="{F730FC08-6C19-413A-99F7-E4F5AA5C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C1C8-B34B-4273-BD95-E37828D8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25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31160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Админ</cp:lastModifiedBy>
  <cp:revision>16</cp:revision>
  <dcterms:created xsi:type="dcterms:W3CDTF">2013-07-01T07:46:00Z</dcterms:created>
  <dcterms:modified xsi:type="dcterms:W3CDTF">2019-05-07T06:54:00Z</dcterms:modified>
</cp:coreProperties>
</file>